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8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8 amounts to approximately 110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88 minutes, the majority of which were spent on coding and bugfixing.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19 minutes were spent in Category II, more on research than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Around 3 minutes were spent on this document.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implementation of this extension was fairly painless, but it required a few architectural changes in the way tokens work, along with the addition of a new persistent object type. However, due to the already-established framework for adding new persistent objects with hibernate, this change was not significantly time-consuming.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